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800FF"/>
          <w:position w:val="0"/>
          <w:sz w:val="32"/>
          <w:sz w:val="32"/>
          <w:szCs w:val="32"/>
          <w:u w:val="none"/>
          <w:shd w:fill="auto" w:val="clear"/>
          <w:vertAlign w:val="baseline"/>
        </w:rPr>
        <w:t>Изначально Вышестоящий Дом Изначально Вышестоящего Отца</w:t>
      </w:r>
    </w:p>
    <w:p>
      <w:pPr>
        <w:pStyle w:val="Normal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 Запорожье 4.951.760.157.141.521.099.596.496.778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19.807.040.628.566.084.398.385.987.520 высокой пра-ивдиво-октаво-реальности Соль-ИВДИВО Октавы</w:t>
      </w:r>
    </w:p>
    <w:p>
      <w:pPr>
        <w:pStyle w:val="Normal"/>
        <w:widowControl/>
        <w:shd w:val="clear" w:fill="auto"/>
        <w:spacing w:lineRule="auto" w:line="240" w:before="0" w:after="0"/>
        <w:ind w:left="720" w:hanging="36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 xml:space="preserve">ИВДИВО территории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  <w:t>4.951.760.157.141.521.099.596.496.832 пра-ивдиво-октаво-реальностей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Утверждаю КХ 03052023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 подразделения ИВДИВО: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Веры Учением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 подразделения ИВДИВО: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Экстернализация ИВДИВО синтезом организаций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 подразделения ИВДИВО: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Параметодов Веры Синтезом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5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 подразделения ИВДИВО: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Среда Посвящённого Отцовскостью каждого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Совет Изначально Вышестоящего Отца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448.192.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подразделения ИВ Дома ИВО ИВО ИВАС Кут Хуми,</w:t>
      </w:r>
    </w:p>
    <w:p>
      <w:pPr>
        <w:pStyle w:val="NoSpacing"/>
        <w:widowControl/>
        <w:shd w:val="clear" w:fill="auto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4.951.760.157.141.521.099.596.496.832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МГКУ, набор практик МФЧС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Брагина Ульяна Анатольевна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Парадигмальная энциклопедичность Отцовскостью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 С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тратегирование явлением и развёртыванием Синтезом ИВО специалитетом подразделения ИВДИВО Запорожье физически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Рост Компентности командной деятельностью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подразделения ИВДИВО Запорожье Планом Синтеза ИВО Общины ИВО «Параметоды Творения»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447.191.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Высшей Школы Синтеза 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АС Иосифа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4.951.760.157.141.521.099.596.496.831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Набор текстов и практик МФЧС.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Мусатова Людмила Николаевна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Высшая Школа Синтеза  Компетентным Синтезом.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Парадигмальность  Синтезом Компетенций Субъектностью ИВОтцу.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Оперирование Синтезом Стандартами Учения Синтеза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Ивдивно-компетентная среда Служения сопряжённостью ИВОтцом и Аватарами Синтеза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446.190.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Аватаресса ИВО ИВДИВО-октавно-метагалактическо-планетарной Академии Синтез-Философии 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АС Мории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4.951.760.157.141.521.099.596.496.830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Ведение страницы «Мг Стиль Жизни» и публикаций Парадигм Синтеза ИВО в соцсетях.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Архипова Екатерина Каньюлевна 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ИВО Синтез-философией ДК каждого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Диалектика Синтеза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Иерархизацией Компетенций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Синтез-парадигма каждого Истиной Прасинтезности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23" w:after="23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Экстернализация Общины ИВО Планетой Земля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445.189. Аватаресса ИВО Высшего Аттестационного Совета ИВО АС Филиппа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4.951.760.157.141.521.099.596.496.829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Воробец Оксана Николаевна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Мировой порядок условиями ИВДИВО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Учения Синтеза Отцовскостью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Логоичность расширения команды подразделения Параметодами Любви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Субъектность Наукой Практического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5.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4.951.760.157.141.521.099.596.496.828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Член ПП МГКУ. Набор, проверка текстов ИВДИВО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Чертушкина Ирина Юрьевна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206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Двуединая цельность явления ИВО деятельностью 32-х Организаций ИВДИВО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206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Октавно-архетипическая разработка Должностной Компетенцией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Ивдивно-иерархическая Жизнь Общиной ИВ Отца ИВАС Кут Хуми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Ежедневный подвиг Веры Параметодами Творения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6.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443.187. Аватаресса ИВО ИВДИВО-октавно-метагалактическо-планетарной Академии Наук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АС Янова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4.951.760.157.141.521.099.596.496.827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Козлова Светлана Алексеевна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Наука Изначально Вышестоящего Отца Парадигмой ИВДИВО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Субъектность Служащего Синтезом Созидания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Формирование научной среды Абсолютностью Изначально Вышестоящего Отца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Разработанность 32-ух наук цельностью Организаций ИВДИВО Запорожье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7.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442.186. 442.186. Аватаресса ИВО ИВДИВО-октавно-метагалактическо-планетарного Плана Синтеза/Частный План Синтеза Отец-Человек-Субъекта ИВО АС Юлия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4.951.760.157.141.521.099.596.496.826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Член ПП МГКУ, поэтические поздравления, участие в поэтическом проекте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,,Калейдоскоп Огня", аудио запись занятий оnline в подразделении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Угланова Людмила Алексеевна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ИВДИВО-Синтез Должностных Компетенций Планом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Генезис репликаций Творящих Синтезов октавностью Параметодов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Человечность созидания среды Жизни ИВОтца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Реализация ДК ИВДИВО Планом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8.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441.185. Аватар ИВО ИВДИВО-октавно-метагалактическо-планетарной Информации Отец-Человек-Субъекта ИВО АС Юсефа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4.951.760.157.141.521.099.596.496.825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Ведение ЭП фондов ПП МГКУ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Панченко Виталий Александрович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Информационная политика Синтезом Жизни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Метагалактическая безопасность Подразделения ИВДИВО эталонностью информации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Адаптация информации ИВО для населения огненно-синтезной насыщенностью информосферы Подразделения ИВДИВО Запорожье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Неотчуждённость служения в Организации ИВДИВО и профессии параметодичностью реализации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9.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440.184. Аватар ИВО ИВДИВО-октавно-метагалактическо-планетарной Цивилизации Отец-Человек-Субъекта ИВО АС Владомира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24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Компьютерная грамота. Ответственный по Боевому режиму. Янские Синтезы проработка. Проект Калейдоскоп Огня. Проект Книгопечатники. Разработка проекта использования 32-х 512 этажных тех.Зданий подразделения Запорожье.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Тихомиров Сергей Иванович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Качественное Преображение Планом Отца акцента Человеческого развития Цивилизации на воспроизводство Отца-Человека-Субъекта.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0" w:name="_heading=h.30j0zll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Внедрение Совершенных стандартов ИВО развития Цивилизации как  часть Имперского развития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Разработка становления каждого как Искусство, взращивания Нации Гражд Конфедерции партийным развитием в Новой Цивилизации синтезом Воскрешения ИВО ИВАС Владомира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1" w:name="_heading=h.1fob9te"/>
      <w:bookmarkEnd w:id="1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концентрации Огня Цивилизационного развития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для молодёжи и населения территории    Сверхпассионарностью Компетенций Синтеза ИВАС Марка Орфеи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10.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439.183. Аватаресса ИВО ИВДИВО-октавно-метагалактическо-планетарного Синтеза Отец-Человек-Субъекта ИВО АС Саввы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23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Реализация Сферой Философии Детского Синтеза на территории. 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Тарасенко Антонина Георгиевна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Я Есмь ИВО СиОбразом АС Савва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Архетипически-октавно-планетарная разработка Организации АС Савва Служением людям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Расширением Команды ПД ИВДИВО Запорожье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Явить ИВО собою синтез-деятельностью всему Человечеству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11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438.182. Аватаресса ИВО ИВДИВО-октавно-метагалактическо-планетарного Парламента Отец-Человек-Субъектов ИВО АС Савелия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2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Проверка текстов МФЧС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Семиразова Людмила Александровна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 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Генезис Мг Парламента  Планом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3333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Осознанная Образованная Мг Жизнь Красотою Совершенств истинности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Ипостасность Служения Учением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Мир Жизни Человека Политикой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12.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437.181. Аватаресса ИВО ИВДИВО-октавно-метагалактическо-планетарной Экономики Отец-Человек-Субъектов ИВО АС Вильгельма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21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Член ПП МГКУ,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Ревизор ТО ПП МГКУ в Запорожской области.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Гребенецкая Оксана Викторовна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Экономика Веры Планом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2" w:name="_heading=h.3znysh7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Грамотность процессов реализации ДК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3" w:name="_heading=h.2et92p0"/>
      <w:bookmarkEnd w:id="3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Стратагемия действенности Параметодами Веры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ИВДИВО-разработка 8-рицы Сердец от Человека до Отца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13.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20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МГКУ. Набор практик МФЧС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Смирнова Ирина Алексеевнаа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Человек 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Политика партии ИВО Конфедерацией равных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Цивилизованность компетентного Гражданства ИВДИВО стандартами Синтеза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Основ МГК Иерархической Прасинтезнастью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индивидуальностью Гражданина территориальных пространств Жизни ответственностью Гражданской конфедерации.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14.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435.179. Аватаресса ИВО ИВДИВО-октавно-метагалактическо-планетарного Энергопотенциала Отец-Человек-Субъекта ИВО АС Александра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19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Ведение бухгалтерского учёта МЦ Запорожье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Скрипка Евгения Николаевна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Человек ИВО,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ИВДИВО-Энергопотенциал Синтезом Веры ИВО и Синтезом Параметодов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подразделения Красотой Вершения ЭП возможностей ДК.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Пробуждение ЭП среды Созиданием Творящих Синтезов ИВОтцом.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Учение Синтеза каждого внутренне-внешней Красотой Творения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15.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434.178. Аватар ИВО ИВДИВО-октавно-метагалактическо-планетарного Развития Отец-Человек-Субъекта ИВО АС Яромира ИВАС Кут Хуми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 Синтеза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текстов и практик Синтеза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Разработка Янских Синтезов на территории.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Степаненко Михаил Фёдорович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Парадигмальность внутреннего мира Человека Планом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Естественность Истинности бытия каждого ИВДИВО-Мудростью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8-ричной компетентности Служением в ИВДИВО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Внешнее преображение внутренним Огнём и Синтезом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16.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433.177. Аватаресса ИВО ИВДИВО-октавно-метагалактическо-планетарной Иерархии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АС Сераписа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17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Синтеза ИВО, подготовка граждан к Курсам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Нидвига Елена Викторовна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Естество Должностно-Компетентного Служения Могуществом Веры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Развёртка Проектов Организаций ИВО 16-рицей реализации и явления каждого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Единство команды Пламенностью Служения Законом Иерархии “ Один за всех - все за одного”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Глубина взаимодействия с ИВОтцами, ИВ Иерархами ИВО Архетипических Метагалактик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17.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432.176. Аватаресса ИВО ИВДИВО-октавно-метагалактическо-планетарного Нации Гражданской Конфедерации Отец-Человек-Субъекта ИВО АС Эдуарда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16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МГКУ, проверка практик Синтезов ИВО, разработка Мг женственности Огнём Ивдивости в ИВДИВО Веры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Зыкина Галина Вячеславовна,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Нация Веры Планом Синтеза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Репликация Конфедеративных условий Метагалактической Жизни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Параметоды Веры ИВО Виртуозным Синтезом Ивдивно Октавно.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Верный Путь Служения ИВОтцу.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18.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431.175. Аватаресса ИВО ИВДИВО-октавно-метагалактическо-планетарного Образование Отец-Человек-Субъекта ИВО АС Фадея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15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Красота истории Подразделения служения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Новак Ирина Карловна,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Отцовскость Парадигмально Философским Синтезом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телесности Парадигмальной Компетентностью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Иерархизация частей Прасинтезной Ипостасностью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Позиция Наблюдателя Образованностью Веры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19.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430.174. Аватаресса ИВО ИВДИВО-октавно-метагалактическо-планетарного Мировоззрени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я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Отец-Человек-Субъекта ИВО АС Серафима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14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таблиц на основе документов ИВДИВО, библиотекарь МЦ 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Видишева Ирина Валентиновна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Парадигма Человека Истиной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Генезис человечности Синтезом Жизни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Внутренне-внешняя Среда каждого Иерархизацией Мудрости ИВО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Формирование Мировоззрения ИВО у граждан Планеты Земля развитием Сознания каждого Верой и Синтезом Истинности 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20.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429.173. Аватаресса ИВО ИВДИВО-октавно-метагалактическо-планетарного Культуры Отец-Человек-Субъекта ИВО АС Святослава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13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Частей Человека ИВО освоением видов Материи архетипически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Панченко Светлана Викторовна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Октавность Отец-Человек-Субъекта Учением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Параметоды Архетипического развития каждого Человека Синтезами ИВАС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Архетипически-Октавная Среда разработанностью компетенций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Компетентность служения расширением внутреннего Мира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21.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bookmarkStart w:id="4" w:name="_heading=h.tyjcwt"/>
      <w:bookmarkEnd w:id="4"/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428.172. Аватаресса ИВО ИВДИВО-октавно-метагалактическо-планетарного Искусства Отец-Человек-Субъекта ИВО АС Эоана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12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Член ПП МГКУ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Сивопляс Наталья Викторовна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Синтезность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Простота Истины Служения Философией Синтеза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Философскость практикования внутренне-внешней деятельности наработкой насыщенностей компетенций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Искусство Красоты глубиной содержательности поля Слова Отца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Естественность выражения Красоты Неотчуждённостью ИВ Отц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22.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427.171. Аватаресса ИВО ИВДИВО-октавно-метагалактическо-планетарной Воспитания Отец-Человек-Субъекта ИВО АС Сергея ИВАС Кут Хуми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11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Поручения: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МФЧС.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Тихомирова Валентина Викторовна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Качественное преображение осознанности  Парадигмальностью Синтеза ИВО в Общине ИВАС Кут Хуми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Наработка  Воспитания Отец-Человек-Субъекта  Ивдивостей Веры Синтезом ИВО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Созидание действием Основами ИВО, Огнем ИВАС Сергея Юлианы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Разработка ежегодного Опыта Воспитания Отец-Человек-Субъекта для населения территории подразделения Синтезом ИВАС Марка Орфеи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23.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426.170. Аватар ИВО ИВДИВО-октавно-метагалактическо-планетарного Этики Отец-Человек-Субъекта ИВО АС Сулеймана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10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Частей Словом Отца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Беккер Владимир Николаевич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Программа Омеги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22 Си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Развитие Могущества команды ИВДИВО Запорожье Синтезом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Части Роза Сердца ИВО Огнём Синтезом ИВАС Сулейман Синтия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Часть Роза Сердца ИВО максимально активировать по территории ответственности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Стяжание Программ для дальнейшего роста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24.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425.169.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highlight w:val="white"/>
          <w:u w:val="none"/>
          <w:vertAlign w:val="baseline"/>
        </w:rPr>
        <w:t>Аватаресса ИВО ИВДИВО-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октавно-метагалактическо-планетарного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Этикета О-Ч-С ИВО АС Себастьяна ИВАС Кут Хуми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09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Учительница Синтеза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Части Мера ИВО, набор практик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Бобкова Виктория  Анатольевна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</w:rPr>
        <w:t>Абс. Мг Фа,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Человек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</w:rPr>
        <w:t>Мг Фа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28 Си ИВО,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Ипостась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Самоорганизация жизни Основами Этикета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Наработка светскости взаимодействия и общения с ИВАС стандартами Этикета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Разработка качеств и свойств Проницания практиками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Отстроенность внутреннего мира Синтезом Меры ИВО.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25.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424.168. Аватаресса ИВО ИВДИВО-октавно-метагалактическо-планетарной Разработки Отец-Человек-Субъекта ИВО Аватара Синтеза Теодора ИВАС Кут Хуми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>4.951.760.157.141.521.099.596.496.8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kern w:val="0"/>
          <w:position w:val="0"/>
          <w:sz w:val="24"/>
          <w:sz w:val="24"/>
          <w:szCs w:val="24"/>
          <w:u w:val="none"/>
          <w:vertAlign w:val="baseline"/>
          <w:lang w:val="ru-RU" w:eastAsia="zh-CN" w:bidi="hi-IN"/>
        </w:rPr>
        <w:t>08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vertAlign w:val="baseline"/>
        </w:rPr>
        <w:t xml:space="preserve">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набор практик Синтезов ИВО, участие в поэтическом проекте “Калейдоскоп Огня” Словом Отца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Карпенко Людмила Николаевна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Абс. ИВО, Человек ИВО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Ипостась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Мыслеобраз: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Иерархизация прасинтезности Синтезом ИВДИВО-Разработки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Параметодичность реализаций Синтезом Веры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Задача: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Созидание Служащего дееспособностью Частей ИВОтцом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Устремление: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Гармонизация Синтеза и Материи в жизни Человека Генезисом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>26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2300D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384.128. Учительница ИВО ИВДИВО-октавно-метагалактическо-планетарного Управления Сиаматического тела ИВО Аватара Синтеза Никиты ИВАС КХ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2800FF"/>
          <w:position w:val="0"/>
          <w:sz w:val="24"/>
          <w:sz w:val="24"/>
          <w:szCs w:val="24"/>
          <w:u w:val="none"/>
          <w:vertAlign w:val="baseline"/>
        </w:rPr>
        <w:t>4.951.760.157.141.521.099.596.496.768 пра-ивдиво-октаво-реальности Фа-ИВДИВО Октавы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Учительница Синтеза                                                                             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Поручения: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Набор краткого содержания 2го курса Синтезов ИВО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Глазунова Ирина Анатольевна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Абс. Фа,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Человек Мг Фа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Синтезность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Ипостась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Мыслеобраз: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Развёртывание Мира Служащего концентрацией Синтеза ИВО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Явление тренинга Совершенств Синтеза ИВО во взаимодействии с ИВАС Валентином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Задача: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Исследование компетеций 16-рицы Служащего практикованием Синтеза ИВО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CC"/>
          <w:position w:val="0"/>
          <w:sz w:val="24"/>
          <w:sz w:val="24"/>
          <w:szCs w:val="24"/>
          <w:u w:val="none"/>
          <w:shd w:fill="auto" w:val="clear"/>
          <w:vertAlign w:val="baseline"/>
        </w:rPr>
        <w:t>Устремление: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Среда Человечности Образом жизни Служащего ИВО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br/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291" w:header="284" w:top="341" w:footer="0" w:bottom="57" w:gutter="0"/>
      <w:pgNumType w:start="1" w:fmt="decimal"/>
      <w:formProt w:val="false"/>
      <w:textDirection w:val="lrTb"/>
      <w:docGrid w:type="default" w:linePitch="10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XO Thames"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1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8" w:customStyle="1">
    <w:name w:val="Верхний колонтитул Знак"/>
    <w:basedOn w:val="DefaultParagraphFont"/>
    <w:link w:val="a3"/>
    <w:uiPriority w:val="99"/>
    <w:qFormat/>
    <w:rPr/>
  </w:style>
  <w:style w:type="character" w:styleId="Style9" w:customStyle="1">
    <w:name w:val="Нижний колонтитул Знак"/>
    <w:basedOn w:val="DefaultParagraphFont"/>
    <w:link w:val="a5"/>
    <w:uiPriority w:val="99"/>
    <w:qFormat/>
    <w:rPr/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/>
    <w:rPr/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11" w:customStyle="1">
    <w:name w:val="Заголовок 11"/>
    <w:basedOn w:val="Textbody1"/>
    <w:next w:val="Textbody1"/>
    <w:qFormat/>
    <w:pPr>
      <w:keepNext w:val="true"/>
      <w:keepLines/>
      <w:spacing w:before="480" w:after="160"/>
      <w:outlineLvl w:val="0"/>
    </w:pPr>
    <w:rPr>
      <w:b/>
      <w:bCs/>
      <w:sz w:val="48"/>
      <w:szCs w:val="48"/>
    </w:rPr>
  </w:style>
  <w:style w:type="paragraph" w:styleId="21" w:customStyle="1">
    <w:name w:val="Заголовок 21"/>
    <w:basedOn w:val="Textbody1"/>
    <w:next w:val="Textbody1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31" w:customStyle="1">
    <w:name w:val="Заголовок 31"/>
    <w:basedOn w:val="Textbody1"/>
    <w:next w:val="Textbody1"/>
    <w:qFormat/>
    <w:pPr>
      <w:keepNext w:val="true"/>
      <w:keepLines/>
      <w:spacing w:before="280" w:after="80"/>
      <w:outlineLvl w:val="2"/>
    </w:pPr>
    <w:rPr>
      <w:b/>
      <w:bCs/>
    </w:rPr>
  </w:style>
  <w:style w:type="paragraph" w:styleId="41" w:customStyle="1">
    <w:name w:val="Заголовок 41"/>
    <w:basedOn w:val="Textbody1"/>
    <w:next w:val="Textbody1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51" w:customStyle="1">
    <w:name w:val="Заголовок 51"/>
    <w:basedOn w:val="Textbody1"/>
    <w:next w:val="Textbody1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61" w:customStyle="1">
    <w:name w:val="Заголовок 61"/>
    <w:basedOn w:val="Textbody1"/>
    <w:next w:val="Textbody1"/>
    <w:qFormat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paragraph" w:styleId="12" w:customStyle="1">
    <w:name w:val="Обычный1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Contents2" w:customStyle="1">
    <w:name w:val="TOC 2"/>
    <w:next w:val="Standard"/>
    <w:pPr>
      <w:widowControl w:val="false"/>
      <w:suppressAutoHyphens w:val="true"/>
      <w:bidi w:val="0"/>
      <w:spacing w:lineRule="auto" w:line="240" w:before="0" w:after="160"/>
      <w:ind w:left="2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Contents4" w:customStyle="1">
    <w:name w:val="TOC 4"/>
    <w:next w:val="Standard"/>
    <w:pPr>
      <w:widowControl w:val="false"/>
      <w:suppressAutoHyphens w:val="true"/>
      <w:bidi w:val="0"/>
      <w:spacing w:lineRule="auto" w:line="240" w:before="0" w:after="160"/>
      <w:ind w:left="6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Contents6" w:customStyle="1">
    <w:name w:val="TOC 6"/>
    <w:next w:val="Standard"/>
    <w:pPr>
      <w:widowControl w:val="false"/>
      <w:suppressAutoHyphens w:val="true"/>
      <w:bidi w:val="0"/>
      <w:spacing w:lineRule="auto" w:line="240" w:before="0" w:after="160"/>
      <w:ind w:left="10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Contents7" w:customStyle="1">
    <w:name w:val="TOC 7"/>
    <w:next w:val="Standard"/>
    <w:pPr>
      <w:widowControl w:val="false"/>
      <w:suppressAutoHyphens w:val="true"/>
      <w:bidi w:val="0"/>
      <w:spacing w:lineRule="auto" w:line="240" w:before="0" w:after="160"/>
      <w:ind w:left="12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13" w:customStyle="1">
    <w:name w:val="Основной шрифт абзаца1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auto"/>
      <w:kern w:val="0"/>
      <w:sz w:val="21"/>
      <w:szCs w:val="21"/>
      <w:lang w:val="ru-RU" w:eastAsia="zh-CN" w:bidi="hi-IN"/>
    </w:rPr>
  </w:style>
  <w:style w:type="paragraph" w:styleId="Contents3" w:customStyle="1">
    <w:name w:val="TOC 3"/>
    <w:next w:val="Standard"/>
    <w:pPr>
      <w:widowControl w:val="false"/>
      <w:suppressAutoHyphens w:val="true"/>
      <w:bidi w:val="0"/>
      <w:spacing w:lineRule="auto" w:line="240" w:before="0" w:after="160"/>
      <w:ind w:left="4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14" w:customStyle="1">
    <w:name w:val="Нижний колонтитул1"/>
    <w:basedOn w:val="Standard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15" w:customStyle="1">
    <w:name w:val="Название объекта1"/>
    <w:basedOn w:val="Standard"/>
    <w:qFormat/>
    <w:pPr>
      <w:spacing w:before="120" w:after="120"/>
    </w:pPr>
    <w:rPr>
      <w:i/>
      <w:iCs/>
      <w:sz w:val="24"/>
      <w:szCs w:val="24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16" w:customStyle="1">
    <w:name w:val="Список1"/>
    <w:basedOn w:val="Textbody1"/>
    <w:qFormat/>
    <w:pPr/>
    <w:rPr/>
  </w:style>
  <w:style w:type="paragraph" w:styleId="Internetlink" w:customStyle="1">
    <w:name w:val="Hyperlink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Times New Roman" w:hAnsi="Times New Roman" w:eastAsia="Noto Serif CJK SC" w:cs="Lohit Devanagari"/>
      <w:color w:val="0000FF"/>
      <w:kern w:val="0"/>
      <w:sz w:val="21"/>
      <w:szCs w:val="21"/>
      <w:u w:val="single"/>
      <w:lang w:val="ru-RU" w:eastAsia="zh-CN" w:bidi="hi-IN"/>
    </w:rPr>
  </w:style>
  <w:style w:type="paragraph" w:styleId="Footnote" w:customStyle="1">
    <w:name w:val="Footnote Text"/>
    <w:pPr>
      <w:widowControl w:val="false"/>
      <w:suppressAutoHyphens w:val="true"/>
      <w:bidi w:val="0"/>
      <w:spacing w:lineRule="auto" w:line="240" w:before="0" w:after="160"/>
      <w:ind w:firstLine="851"/>
      <w:jc w:val="both"/>
    </w:pPr>
    <w:rPr>
      <w:rFonts w:ascii="XO Thames" w:hAnsi="XO Thames" w:eastAsia="XO Thames" w:cs="XO Thames"/>
      <w:color w:val="auto"/>
      <w:kern w:val="0"/>
      <w:sz w:val="22"/>
      <w:szCs w:val="22"/>
      <w:lang w:val="ru-RU" w:eastAsia="zh-CN" w:bidi="hi-IN"/>
    </w:rPr>
  </w:style>
  <w:style w:type="paragraph" w:styleId="Contents1" w:customStyle="1">
    <w:name w:val="TOC 1"/>
    <w:next w:val="Standard"/>
    <w:pPr>
      <w:widowControl w:val="false"/>
      <w:suppressAutoHyphens w:val="true"/>
      <w:bidi w:val="0"/>
      <w:spacing w:lineRule="auto" w:line="240" w:before="0" w:after="160"/>
      <w:jc w:val="left"/>
    </w:pPr>
    <w:rPr>
      <w:rFonts w:ascii="XO Thames" w:hAnsi="XO Thames" w:eastAsia="XO Thames" w:cs="XO Thames"/>
      <w:b/>
      <w:bCs/>
      <w:color w:val="auto"/>
      <w:kern w:val="0"/>
      <w:sz w:val="28"/>
      <w:szCs w:val="28"/>
      <w:lang w:val="ru-RU" w:eastAsia="zh-CN" w:bidi="hi-IN"/>
    </w:rPr>
  </w:style>
  <w:style w:type="paragraph" w:styleId="HeaderandFooter" w:customStyle="1">
    <w:name w:val="Header and Footer"/>
    <w:qFormat/>
    <w:pPr>
      <w:widowControl w:val="false"/>
      <w:suppressAutoHyphens w:val="true"/>
      <w:bidi w:val="0"/>
      <w:spacing w:lineRule="auto" w:line="240" w:before="0" w:after="160"/>
      <w:jc w:val="both"/>
    </w:pPr>
    <w:rPr>
      <w:rFonts w:ascii="XO Thames" w:hAnsi="XO Thames" w:eastAsia="XO Thames" w:cs="XO Thames"/>
      <w:color w:val="auto"/>
      <w:kern w:val="0"/>
      <w:sz w:val="20"/>
      <w:szCs w:val="20"/>
      <w:lang w:val="ru-RU" w:eastAsia="zh-CN" w:bidi="hi-IN"/>
    </w:rPr>
  </w:style>
  <w:style w:type="paragraph" w:styleId="Contents9" w:customStyle="1">
    <w:name w:val="TOC 9"/>
    <w:next w:val="Standard"/>
    <w:pPr>
      <w:widowControl w:val="false"/>
      <w:suppressAutoHyphens w:val="true"/>
      <w:bidi w:val="0"/>
      <w:spacing w:lineRule="auto" w:line="240" w:before="0" w:after="160"/>
      <w:ind w:left="16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Contents8" w:customStyle="1">
    <w:name w:val="TOC 8"/>
    <w:next w:val="Standard"/>
    <w:pPr>
      <w:widowControl w:val="false"/>
      <w:suppressAutoHyphens w:val="true"/>
      <w:bidi w:val="0"/>
      <w:spacing w:lineRule="auto" w:line="240" w:before="0" w:after="160"/>
      <w:ind w:left="14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Contents5" w:customStyle="1">
    <w:name w:val="TOC 5"/>
    <w:next w:val="Standard"/>
    <w:pPr>
      <w:widowControl w:val="false"/>
      <w:suppressAutoHyphens w:val="true"/>
      <w:bidi w:val="0"/>
      <w:spacing w:lineRule="auto" w:line="240" w:before="0" w:after="160"/>
      <w:ind w:left="800" w:hanging="0"/>
      <w:jc w:val="left"/>
    </w:pPr>
    <w:rPr>
      <w:rFonts w:ascii="XO Thames" w:hAnsi="XO Thames" w:eastAsia="XO Thames" w:cs="XO Thames"/>
      <w:color w:val="auto"/>
      <w:kern w:val="0"/>
      <w:sz w:val="28"/>
      <w:szCs w:val="28"/>
      <w:lang w:val="ru-RU" w:eastAsia="zh-CN" w:bidi="hi-IN"/>
    </w:rPr>
  </w:style>
  <w:style w:type="paragraph" w:styleId="17" w:customStyle="1">
    <w:name w:val="Подзаголовок1"/>
    <w:basedOn w:val="Standard"/>
    <w:next w:val="Textbody1"/>
    <w:qFormat/>
    <w:pPr>
      <w:keepNext w:val="true"/>
      <w:keepLines/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18" w:customStyle="1">
    <w:name w:val="Заголовок1"/>
    <w:basedOn w:val="17"/>
    <w:next w:val="17"/>
    <w:qFormat/>
    <w:pPr>
      <w:spacing w:before="480" w:after="120"/>
    </w:pPr>
    <w:rPr>
      <w:b/>
      <w:bCs/>
      <w:sz w:val="72"/>
      <w:szCs w:val="72"/>
    </w:rPr>
  </w:style>
  <w:style w:type="paragraph" w:styleId="19" w:customStyle="1">
    <w:name w:val="Верхний колонтитул1"/>
    <w:basedOn w:val="Standard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a4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a6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oto Serif CJK SC" w:cs="Lohit Devanagari"/>
      <w:color w:val="auto"/>
      <w:kern w:val="0"/>
      <w:sz w:val="21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tRokYjaALO9HXfeMqXuOH8vgD5g==">AMUW2mVAQ/z1k2g6feBVt77If8W+gjtznHyLKiPORHmVPzRpOBcqJzKLWFsTe4Jpu6BPQ8J6V2qVfag/A44W9AFq/ajMASQbwk1KkWSa+s8KXZoCLS4KHGEGbU9qXnaU4NBy4sF54di6Lng0rwIsn9hxrPML1BGyfZvafaOJWnsPNo9hdRLNSms6R0sbH5jAe3T+i78y7SlE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LibreOffice/6.4.7.2$Linux_X86_64 LibreOffice_project/40$Build-2</Application>
  <Pages>6</Pages>
  <Words>1823</Words>
  <Characters>15878</Characters>
  <CharactersWithSpaces>18179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2023-05-03T14:55:00Z</dcterms:created>
  <dc:creator>HP</dc:creator>
  <dc:description/>
  <dc:language>en-US</dc:language>
  <cp:lastModifiedBy/>
  <dcterms:modified xsi:type="dcterms:W3CDTF">2023-05-29T17:58:49Z</dcterms:modified>
  <cp:revision>5</cp:revision>
  <dc:subject/>
  <dc:title/>
</cp:coreProperties>
</file>